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ahoma" w:cs="Tahoma" w:eastAsia="Tahoma" w:hAnsi="Tahoma"/>
          <w:color w:val="002060"/>
        </w:rPr>
      </w:pPr>
      <w:r w:rsidDel="00000000" w:rsidR="00000000" w:rsidRPr="00000000">
        <w:rPr>
          <w:sz w:val="28"/>
          <w:szCs w:val="28"/>
          <w:rtl w:val="0"/>
        </w:rPr>
        <w:t xml:space="preserve">PRIPRAVA ZA IZVOĐENJE NASTAVE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485.0" w:type="dxa"/>
        <w:jc w:val="left"/>
        <w:tblLayout w:type="fixed"/>
        <w:tblLook w:val="0400"/>
      </w:tblPr>
      <w:tblGrid>
        <w:gridCol w:w="5494"/>
        <w:gridCol w:w="8991"/>
        <w:tblGridChange w:id="0">
          <w:tblGrid>
            <w:gridCol w:w="5494"/>
            <w:gridCol w:w="899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Razred</w:t>
            </w: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rtl w:val="0"/>
              </w:rPr>
              <w:t xml:space="preserve">. razred, </w:t>
            </w: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rtl w:val="0"/>
              </w:rPr>
              <w:t xml:space="preserve">. godina učenja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Tematska cjelina i jedinica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Škola i dom</w:t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My green home</w:t>
            </w:r>
            <w:r w:rsidDel="00000000" w:rsidR="00000000" w:rsidRPr="00000000">
              <w:rPr>
                <w:color w:val="000000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  <w:t xml:space="preserve">Earth Day - Let’s Recycle!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Vrsta sata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vježba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Jedan sat (45 min) / dva sata (90 min)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color w:val="000000"/>
                <w:rtl w:val="0"/>
              </w:rPr>
              <w:t xml:space="preserve"> sat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Ishod na kraju sata</w:t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kraja nastavnog sata, </w:t>
            </w:r>
            <w:r w:rsidDel="00000000" w:rsidR="00000000" w:rsidRPr="00000000">
              <w:rPr>
                <w:rtl w:val="0"/>
              </w:rPr>
              <w:t xml:space="preserve">učenici će vježbati uporabu ciljnog vokabulara (ekologija) u smislenom kontekstu te će razvijati održive navike (recikliranje) i svijest o važnosti očuvanja okoliša.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9.8828125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Ishodi iz Predmetnog kurikuluma Engleskog jezika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Lines w:val="1"/>
              <w:rPr/>
            </w:pPr>
            <w:r w:rsidDel="00000000" w:rsidR="00000000" w:rsidRPr="00000000">
              <w:rPr>
                <w:rtl w:val="0"/>
              </w:rPr>
              <w:t xml:space="preserve">Učenik:</w:t>
            </w:r>
          </w:p>
          <w:p w:rsidR="00000000" w:rsidDel="00000000" w:rsidP="00000000" w:rsidRDefault="00000000" w:rsidRPr="00000000" w14:paraId="00000012">
            <w:pPr>
              <w:keepLines w:val="1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A.3.4. Naglas čita jednostavne rečenice s poznatim riječima.</w:t>
            </w:r>
          </w:p>
          <w:p w:rsidR="00000000" w:rsidDel="00000000" w:rsidP="00000000" w:rsidRDefault="00000000" w:rsidRPr="00000000" w14:paraId="00000013">
            <w:pPr>
              <w:keepLines w:val="1"/>
              <w:spacing w:after="0" w:lineRule="auto"/>
              <w:rPr/>
            </w:pPr>
            <w:r w:rsidDel="00000000" w:rsidR="00000000" w:rsidRPr="00000000">
              <w:rPr>
                <w:color w:val="231f20"/>
                <w:rtl w:val="0"/>
              </w:rPr>
              <w:t xml:space="preserve">A.3.8. Piše jednostavne rečenice.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Ishodi učenja nastavne jedinice</w:t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Učenik: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color w:val="231f20"/>
                <w:rtl w:val="0"/>
              </w:rPr>
              <w:t xml:space="preserve">- čita naglas, pojedinačno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  <w:r w:rsidDel="00000000" w:rsidR="00000000" w:rsidRPr="00000000">
              <w:rPr>
                <w:color w:val="231f20"/>
                <w:rtl w:val="0"/>
              </w:rPr>
              <w:t xml:space="preserve">piše rečenice na temelju predloška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Očekivanja međupredmetnih tema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Građanski odgoj i obrazovanje</w:t>
            </w:r>
          </w:p>
          <w:p w:rsidR="00000000" w:rsidDel="00000000" w:rsidP="00000000" w:rsidRDefault="00000000" w:rsidRPr="00000000" w14:paraId="0000001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A.2.1.Ponaša se u skladu s ljudskim pravima u svakodnevnom životu.</w:t>
            </w:r>
          </w:p>
          <w:p w:rsidR="00000000" w:rsidDel="00000000" w:rsidP="00000000" w:rsidRDefault="00000000" w:rsidRPr="00000000" w14:paraId="0000001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Održivi razvoj</w:t>
            </w:r>
          </w:p>
          <w:p w:rsidR="00000000" w:rsidDel="00000000" w:rsidP="00000000" w:rsidRDefault="00000000" w:rsidRPr="00000000" w14:paraId="0000001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A.2.1. Razlikuje pozitivne i negativne utjecaje čovjeka na prirodu i okoliš.</w:t>
            </w:r>
          </w:p>
          <w:p w:rsidR="00000000" w:rsidDel="00000000" w:rsidP="00000000" w:rsidRDefault="00000000" w:rsidRPr="00000000" w14:paraId="0000001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C.2.1. Solidaran je i empatičan u odnosu prema ljudima i drugim živim bićima.</w:t>
            </w:r>
          </w:p>
          <w:p w:rsidR="00000000" w:rsidDel="00000000" w:rsidP="00000000" w:rsidRDefault="00000000" w:rsidRPr="00000000" w14:paraId="0000001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C.2.3. Prepoznaje važnost očuvanja okoliša za opću dobrobit.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Jezični sadržaji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Vokabular: </w:t>
            </w: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  <w:t xml:space="preserve">cology, recycling; paper, plastic, glass, metal, organic waste, saving water, upcycling, saving plants and animals</w:t>
            </w:r>
            <w:r w:rsidDel="00000000" w:rsidR="00000000" w:rsidRPr="00000000">
              <w:rPr>
                <w:color w:val="7030a0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Nastavne metode i tehnike: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Razgovor na hrvatskom o tome zašto je naš planet u opasnosti i kako mu možemo pomoći, čitanje jednostavnih rečenica poznate tematike, pisanje po predlošku i prijepis, izrada plakata, razvrstavanje, grupni rad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Radni materijal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Digitalna lekcija: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Earth Day - Let’s Recycle!</w:t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https://new.express.adobe.com/webpage/ga4eqbIO3k6yA</w:t>
              </w:r>
            </w:hyperlink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Digitalna igra razvrstavanja otpada (izvor: Školica.net):</w:t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https://www.skolica.net/odabir-vjezbe/priroda-i-drustvo/pid-2-r-os/razvrstavanje-otpada-u-odgovarajuci-spremnik-2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bCs w:val="1"/>
                <w:i w:val="1"/>
                <w:iCs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  <w:t xml:space="preserve">Prilog 1: Izrađeni plakat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00206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30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99"/>
        <w:gridCol w:w="3625"/>
        <w:gridCol w:w="6804"/>
        <w:gridCol w:w="2976"/>
        <w:tblGridChange w:id="0">
          <w:tblGrid>
            <w:gridCol w:w="1899"/>
            <w:gridCol w:w="3625"/>
            <w:gridCol w:w="6804"/>
            <w:gridCol w:w="2976"/>
          </w:tblGrid>
        </w:tblGridChange>
      </w:tblGrid>
      <w:tr>
        <w:trPr>
          <w:cantSplit w:val="0"/>
          <w:trHeight w:val="578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Etape sata 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(pojedinačni zadatci)</w:t>
            </w:r>
          </w:p>
        </w:tc>
        <w:tc>
          <w:tcPr/>
          <w:p w:rsidR="00000000" w:rsidDel="00000000" w:rsidP="00000000" w:rsidRDefault="00000000" w:rsidRPr="00000000" w14:paraId="00000032">
            <w:pPr>
              <w:pStyle w:val="Heading2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Tijek aktivnosti</w:t>
            </w:r>
          </w:p>
          <w:p w:rsidR="00000000" w:rsidDel="00000000" w:rsidP="00000000" w:rsidRDefault="00000000" w:rsidRPr="00000000" w14:paraId="00000033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Metode i tehnike</w:t>
            </w:r>
          </w:p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04.999999999999" w:hRule="atLeast"/>
          <w:tblHeader w:val="0"/>
        </w:trPr>
        <w:tc>
          <w:tcPr>
            <w:shd w:fill="ebf1dd" w:val="clear"/>
          </w:tcPr>
          <w:p w:rsidR="00000000" w:rsidDel="00000000" w:rsidP="00000000" w:rsidRDefault="00000000" w:rsidRPr="00000000" w14:paraId="00000038">
            <w:pPr>
              <w:rPr>
                <w:b w:val="1"/>
                <w:bCs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bCs w:val="1"/>
                <w:rtl w:val="0"/>
              </w:rPr>
              <w:t xml:space="preserve">Uvod</w:t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5’</w:t>
            </w:r>
          </w:p>
          <w:p w:rsidR="00000000" w:rsidDel="00000000" w:rsidP="00000000" w:rsidRDefault="00000000" w:rsidRPr="00000000" w14:paraId="0000003A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5'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Učenicima se predstavlja tema nastavnog sata. Kroz uvodni razgovor učenici oblikuju očekivanja o tijeku nastavnog sata.</w:t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Predstavljanje teme - razgovor</w:t>
            </w:r>
          </w:p>
          <w:p w:rsidR="00000000" w:rsidDel="00000000" w:rsidP="00000000" w:rsidRDefault="00000000" w:rsidRPr="00000000" w14:paraId="00000041">
            <w:pPr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Učenicima se postavlja pitanje: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What do we celebrate on April 22?</w:t>
            </w:r>
          </w:p>
          <w:p w:rsidR="00000000" w:rsidDel="00000000" w:rsidP="00000000" w:rsidRDefault="00000000" w:rsidRPr="00000000" w14:paraId="00000042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What does the word </w:t>
            </w:r>
            <w:r w:rsidDel="00000000" w:rsidR="00000000" w:rsidRPr="00000000">
              <w:rPr>
                <w:rtl w:val="0"/>
              </w:rPr>
              <w:t xml:space="preserve">ecology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mean? Why is it important to protect the environment? What does it mean </w:t>
            </w:r>
            <w:r w:rsidDel="00000000" w:rsidR="00000000" w:rsidRPr="00000000">
              <w:rPr>
                <w:rtl w:val="0"/>
              </w:rPr>
              <w:t xml:space="preserve">to recycle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and </w:t>
            </w:r>
            <w:r w:rsidDel="00000000" w:rsidR="00000000" w:rsidRPr="00000000">
              <w:rPr>
                <w:rtl w:val="0"/>
              </w:rPr>
              <w:t xml:space="preserve">to upcycle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Učenici odgovaraju na pitanja, potiče se uključivanje u razgovor te dijeljenje vlastitih ideja pa se u razgovoru prihvaća i materinji jezik, pri čemu učiteljica na engleski prevodi ključne misli učeničkih odgovora.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Razgovor</w:t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71.414062499999" w:hRule="atLeast"/>
          <w:tblHeader w:val="0"/>
        </w:trPr>
        <w:tc>
          <w:tcPr>
            <w:shd w:fill="ebf1dd" w:val="clear"/>
          </w:tcPr>
          <w:p w:rsidR="00000000" w:rsidDel="00000000" w:rsidP="00000000" w:rsidRDefault="00000000" w:rsidRPr="00000000" w14:paraId="0000004E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Glavni dio</w:t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35’</w:t>
            </w:r>
          </w:p>
          <w:p w:rsidR="00000000" w:rsidDel="00000000" w:rsidP="00000000" w:rsidRDefault="00000000" w:rsidRPr="00000000" w14:paraId="00000050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10’</w:t>
            </w:r>
          </w:p>
          <w:p w:rsidR="00000000" w:rsidDel="00000000" w:rsidP="00000000" w:rsidRDefault="00000000" w:rsidRPr="00000000" w14:paraId="00000051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25’</w:t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Učenici se susreću se s ciljanim vokabularom u smislenom kontekstu. Čitaju jednostavne rečenice te pokazuju razumijevanje rješavanjem zadatka dopunjavanja (višestruki ponuđeni odgovori).</w:t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Učenici razvrstavanjem slikovnih kartica te izradom plakata </w:t>
            </w:r>
            <w:r w:rsidDel="00000000" w:rsidR="00000000" w:rsidRPr="00000000">
              <w:rPr>
                <w:rtl w:val="0"/>
              </w:rPr>
              <w:t xml:space="preserve">ponavljaju, vježbaju i proširuju znanje o temi recikliranja i razvrstavanja otpada. Pritom koriste ciljani vokabular.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Uporaba ciljanog vokabulara u kontekstu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Učenicima se prikazuje digitalna lekcija. Iz lekcije čitaju i nadopunjavaju rečenice točnom od ponuđenih riječi. Točne rečenice zapisuju:</w:t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What can we do to protect our planet?</w:t>
            </w:r>
          </w:p>
          <w:p w:rsidR="00000000" w:rsidDel="00000000" w:rsidP="00000000" w:rsidRDefault="00000000" w:rsidRPr="00000000" w14:paraId="0000007E">
            <w:pPr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We can </w:t>
            </w:r>
            <w:r w:rsidDel="00000000" w:rsidR="00000000" w:rsidRPr="00000000">
              <w:rPr>
                <w:i w:val="1"/>
                <w:iCs w:val="1"/>
                <w:u w:val="single"/>
                <w:rtl w:val="0"/>
              </w:rPr>
              <w:t xml:space="preserve">ride our bikes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more.</w:t>
            </w:r>
          </w:p>
          <w:p w:rsidR="00000000" w:rsidDel="00000000" w:rsidP="00000000" w:rsidRDefault="00000000" w:rsidRPr="00000000" w14:paraId="00000080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We can use </w:t>
            </w:r>
            <w:r w:rsidDel="00000000" w:rsidR="00000000" w:rsidRPr="00000000">
              <w:rPr>
                <w:i w:val="1"/>
                <w:iCs w:val="1"/>
                <w:u w:val="single"/>
                <w:rtl w:val="0"/>
              </w:rPr>
              <w:t xml:space="preserve">public transport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more.</w:t>
            </w:r>
          </w:p>
          <w:p w:rsidR="00000000" w:rsidDel="00000000" w:rsidP="00000000" w:rsidRDefault="00000000" w:rsidRPr="00000000" w14:paraId="00000081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We can </w:t>
            </w:r>
            <w:r w:rsidDel="00000000" w:rsidR="00000000" w:rsidRPr="00000000">
              <w:rPr>
                <w:i w:val="1"/>
                <w:iCs w:val="1"/>
                <w:u w:val="single"/>
                <w:rtl w:val="0"/>
              </w:rPr>
              <w:t xml:space="preserve">turn the lights off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when we leave a room.</w:t>
            </w:r>
          </w:p>
          <w:p w:rsidR="00000000" w:rsidDel="00000000" w:rsidP="00000000" w:rsidRDefault="00000000" w:rsidRPr="00000000" w14:paraId="00000082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We can </w:t>
            </w:r>
            <w:r w:rsidDel="00000000" w:rsidR="00000000" w:rsidRPr="00000000">
              <w:rPr>
                <w:i w:val="1"/>
                <w:iCs w:val="1"/>
                <w:u w:val="single"/>
                <w:rtl w:val="0"/>
              </w:rPr>
              <w:t xml:space="preserve">plant a tree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3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We can use </w:t>
            </w:r>
            <w:r w:rsidDel="00000000" w:rsidR="00000000" w:rsidRPr="00000000">
              <w:rPr>
                <w:i w:val="1"/>
                <w:iCs w:val="1"/>
                <w:u w:val="single"/>
                <w:rtl w:val="0"/>
              </w:rPr>
              <w:t xml:space="preserve">less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water.</w:t>
            </w:r>
          </w:p>
          <w:p w:rsidR="00000000" w:rsidDel="00000000" w:rsidP="00000000" w:rsidRDefault="00000000" w:rsidRPr="00000000" w14:paraId="00000084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We can put trash </w:t>
            </w:r>
            <w:r w:rsidDel="00000000" w:rsidR="00000000" w:rsidRPr="00000000">
              <w:rPr>
                <w:i w:val="1"/>
                <w:iCs w:val="1"/>
                <w:u w:val="single"/>
                <w:rtl w:val="0"/>
              </w:rPr>
              <w:t xml:space="preserve">into the right bin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5">
            <w:pPr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We can use plastic </w:t>
            </w:r>
            <w:r w:rsidDel="00000000" w:rsidR="00000000" w:rsidRPr="00000000">
              <w:rPr>
                <w:i w:val="1"/>
                <w:iCs w:val="1"/>
                <w:u w:val="single"/>
                <w:rtl w:val="0"/>
              </w:rPr>
              <w:t xml:space="preserve">less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Učenici navode vlastite ideje za zaštitu okoliša.</w:t>
            </w:r>
          </w:p>
          <w:p w:rsidR="00000000" w:rsidDel="00000000" w:rsidP="00000000" w:rsidRDefault="00000000" w:rsidRPr="00000000" w14:paraId="00000088">
            <w:pPr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Izrada plakata</w:t>
            </w:r>
          </w:p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Učiteljica postavlja papir za izradu plaketa na ploču pomoću magneta.</w:t>
            </w:r>
          </w:p>
          <w:p w:rsidR="00000000" w:rsidDel="00000000" w:rsidP="00000000" w:rsidRDefault="00000000" w:rsidRPr="00000000" w14:paraId="0000008B">
            <w:pPr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Učenici dolaze pred ploču te na plakat prvo stavljaju slikovne prikaze različitih spremnika za otpad. Potom na svaki od spremnika stavljaju odgovarajuću karticu s riječima -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paper, plastic, glass, metal, organic waste.</w:t>
            </w:r>
          </w:p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Učenici dolaze pred ploču, biraju jednu od ponuđenih slikovnih kartica, imenuju što je prikazano, navode u koji spremnik je potrebno predmet odložiti te karticu pričvršćuju na odgovarajuće mjesto na plakat (iznad odgovarajućeg spremnika).</w:t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Čitanje jednostavnih rečenica, dopunjavanje rečenica ponuđenim riječima, prijepis, razgovor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Izrada plakata</w:t>
            </w:r>
          </w:p>
        </w:tc>
      </w:tr>
      <w:tr>
        <w:trPr>
          <w:cantSplit w:val="0"/>
          <w:trHeight w:val="890" w:hRule="atLeast"/>
          <w:tblHeader w:val="0"/>
        </w:trPr>
        <w:tc>
          <w:tcPr>
            <w:shd w:fill="ebf1dd" w:val="clear"/>
          </w:tcPr>
          <w:p w:rsidR="00000000" w:rsidDel="00000000" w:rsidP="00000000" w:rsidRDefault="00000000" w:rsidRPr="00000000" w14:paraId="0000009F">
            <w:pPr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Zaključak</w:t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5’</w:t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5’</w:t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Kroz kratku aktivnost se zaokružuje tema sata. </w:t>
            </w:r>
          </w:p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Zaključak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Učenici na plakat zapisuju natpise kao poticaj za štititi okoliš te za recikliranje.</w:t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Učenici dijele dojmove o provedenoj aktivnosti te o izrađenom plakatu.</w:t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Razgovor, pisanje riječi i jednostavnih rečenica</w:t>
            </w:r>
          </w:p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Prilog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lineRule="auto"/>
        <w:rPr/>
      </w:pPr>
      <w:r w:rsidDel="00000000" w:rsidR="00000000" w:rsidRPr="00000000">
        <w:rPr/>
        <w:drawing>
          <wp:inline distB="114300" distT="114300" distL="114300" distR="114300">
            <wp:extent cx="7494270" cy="4661589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4661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mbria" w:cs="Cambria" w:eastAsia="Cambria" w:hAnsi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Helvetica Neue" w:cs="Helvetica Neue" w:eastAsia="Helvetica Neue" w:hAnsi="Helvetica Neue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new.express.adobe.com/webpage/ga4eqbIO3k6yA" TargetMode="External"/><Relationship Id="rId8" Type="http://schemas.openxmlformats.org/officeDocument/2006/relationships/hyperlink" Target="https://www.skolica.net/odabir-vjezbe/priroda-i-drustvo/pid-2-r-os/razvrstavanje-otpada-u-odgovarajuci-spremnik-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4U7ffE1yd9FKru4LPrz0PRj/HA==">CgMxLjAyCGguZ2pkZ3hzOAByITFUZ0ZvZHVOWllsNktDRFA0bkZ4VGY2dUg3SEJoWFhOcA==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