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59"/>
        <w:gridCol w:w="2266"/>
        <w:gridCol w:w="2267"/>
        <w:gridCol w:w="1996"/>
        <w:gridCol w:w="2266"/>
        <w:tblGridChange w:id="0">
          <w:tblGrid>
            <w:gridCol w:w="5659"/>
            <w:gridCol w:w="2266"/>
            <w:gridCol w:w="2267"/>
            <w:gridCol w:w="1996"/>
            <w:gridCol w:w="22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Timovi 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Ime i prezime 1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Ime i prezime2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Ime i prezime 3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Ime i prezime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 ZA KONTROLU AKTIVNOSTI</w:t>
            </w:r>
          </w:p>
          <w:p w:rsidR="00000000" w:rsidDel="00000000" w:rsidP="00000000" w:rsidRDefault="00000000" w:rsidRPr="00000000" w14:paraId="0000000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Vođenje evidencije o dokumentima sudionika za mobilnost i s mobilnosti, odrađene aktivnosti, diseminirane aktivnosti, evaluacija, sudjelovanje na javnim događajima, e Twinning , predaja skeniranih ugovora 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Vesna Ovničević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Sanja Merdić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 ZA EVALUACIJU</w:t>
            </w:r>
          </w:p>
          <w:p w:rsidR="00000000" w:rsidDel="00000000" w:rsidP="00000000" w:rsidRDefault="00000000" w:rsidRPr="00000000" w14:paraId="0000000E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Analiza anketa i istraživanja, savjeti oko evaluacija aktivnosti, pisanje potvrda o sudjelovanju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Sanja Perlić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Sanja Merdić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 ZA KOMUNIKACIJU S PARTNERIMA</w:t>
            </w:r>
          </w:p>
          <w:p w:rsidR="00000000" w:rsidDel="00000000" w:rsidP="00000000" w:rsidRDefault="00000000" w:rsidRPr="00000000" w14:paraId="0000001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Poslovi korespodencije, dogovaranje o datumima, upoznavanje sa specifičnostima škole, dogovaranje oko programa i vremenika mobilnosti...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Vedrana Čerina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Vesna Ovničević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Ana Vukojević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 ZA JAVNE ORGANIZACIJE DOGAĐAJA</w:t>
            </w:r>
            <w:r w:rsidDel="00000000" w:rsidR="00000000" w:rsidRPr="00000000">
              <w:rPr>
                <w:rtl w:val="0"/>
              </w:rPr>
              <w:t xml:space="preserve"> (Virtulani dani darovitih, Erasmusdays, završno obilježavanje, hostinzi...)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Ana Vukojević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Katarina Ćorković Matančić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Vlatka Bosutić Cvijić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ETWINNING TIM</w:t>
            </w:r>
          </w:p>
          <w:p w:rsidR="00000000" w:rsidDel="00000000" w:rsidP="00000000" w:rsidRDefault="00000000" w:rsidRPr="00000000" w14:paraId="0000002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Svi sudjelovanje u barem 1 eTwinningu godišnje u kojem ćete prikazati primjenu naučenih metoda s mobilnosti i razvoj jednog od naših ciljeva akreditacije, biti u timu za pisanje oznake eTwinning škole), provjera objava na webu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Anamarija Buzgo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Katarina Ćorković Matančić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Iris Zorić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 ZA FINANCIJE I SASTAVLJANJE UGOVORA</w:t>
            </w:r>
          </w:p>
          <w:p w:rsidR="00000000" w:rsidDel="00000000" w:rsidP="00000000" w:rsidRDefault="00000000" w:rsidRPr="00000000" w14:paraId="0000002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Planiranje financija za mobilnosti i aktivnosti, priprema ugovora.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Ravnateljica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Tajnica/računovođa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Vedrana Čerina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 ZA PISANJE ZAVRŠNOG IZVJEŠĆA</w:t>
            </w:r>
          </w:p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Pomoć oko pisanja, skeniranja, prevođenja, istraživanje podataka za završno izvješće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Anamarija Buzgo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Ana Vukojević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Vedrana Cerina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Vesna Ovničević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POVJERENSTVO ZA ODABIR UČENIKA ZA MOBILNOST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Danijela Zorinić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Sanja Perlić/Ana Vukojević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Jelena Kišosondi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POVJERENSTVO ZA ODABIR UČITELJA ZA MOBILNOST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Irena Bando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Vedrana Čerina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Vesna Ovničević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Danijela Zorinić</w:t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/>
      </w:pPr>
      <w:bookmarkStart w:colFirst="0" w:colLast="0" w:name="_heading=h.air9y8ki9ldt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table" w:styleId="Reetkatablice">
    <w:name w:val="Table Grid"/>
    <w:basedOn w:val="Obinatablica"/>
    <w:uiPriority w:val="39"/>
    <w:rsid w:val="00C179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ha/JfRGFUbbAmj7+/Bojy4O+g==">CgMxLjAyDmguYWlyOXk4a2k5bGR0OAByITFoVXhuc2lNMjd6QXNmejdwZWduX3BWYTNNejgyejFfMw==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2025-09-10T12:25:00Z</dcterms:created>
  <dc:creator>Irena Bando</dc:creator>
</cp:coreProperties>
</file>