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</w:t>
      </w:r>
      <w:r w:rsidR="004F7CB7">
        <w:rPr>
          <w:rFonts w:ascii="Arial" w:hAnsi="Arial" w:cs="Arial"/>
        </w:rPr>
        <w:t>/22-01/</w:t>
      </w:r>
      <w:r w:rsidR="0070314C">
        <w:rPr>
          <w:rFonts w:ascii="Arial" w:hAnsi="Arial" w:cs="Arial"/>
        </w:rPr>
        <w:t>13</w:t>
      </w:r>
    </w:p>
    <w:p w:rsidR="004F7CB7" w:rsidRPr="00393D0F" w:rsidRDefault="004F7CB7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2158-117-01/01-22-</w:t>
      </w:r>
      <w:r w:rsidR="0070314C">
        <w:rPr>
          <w:rFonts w:ascii="Arial" w:hAnsi="Arial" w:cs="Arial"/>
        </w:rPr>
        <w:t>3</w:t>
      </w:r>
    </w:p>
    <w:p w:rsidR="004F7CB7" w:rsidRPr="00393D0F" w:rsidRDefault="0070314C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19</w:t>
      </w:r>
      <w:r w:rsidR="00F408E0">
        <w:rPr>
          <w:rFonts w:ascii="Arial" w:hAnsi="Arial" w:cs="Arial"/>
          <w:lang w:val="pl-PL"/>
        </w:rPr>
        <w:t>. prosinca</w:t>
      </w:r>
      <w:r w:rsidR="004F7CB7">
        <w:rPr>
          <w:rFonts w:ascii="Arial" w:hAnsi="Arial" w:cs="Arial"/>
          <w:lang w:val="pl-PL"/>
        </w:rPr>
        <w:t xml:space="preserve"> 2022.</w:t>
      </w:r>
    </w:p>
    <w:p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7/17., 68/18.,  98/19. i 64/20. </w:t>
      </w:r>
      <w:r w:rsidR="00F408E0">
        <w:rPr>
          <w:rFonts w:ascii="Arial" w:hAnsi="Arial" w:cs="Arial"/>
          <w:color w:val="000000"/>
        </w:rPr>
        <w:t xml:space="preserve">) , </w:t>
      </w:r>
      <w:r w:rsidR="00E10B11">
        <w:rPr>
          <w:rFonts w:ascii="Arial" w:hAnsi="Arial" w:cs="Arial"/>
          <w:color w:val="000000"/>
        </w:rPr>
        <w:t>odredbi</w:t>
      </w:r>
      <w:r>
        <w:rPr>
          <w:rFonts w:ascii="Arial" w:hAnsi="Arial" w:cs="Arial"/>
          <w:color w:val="000000"/>
        </w:rPr>
        <w:t xml:space="preserve"> </w:t>
      </w:r>
      <w:r w:rsidR="00F408E0">
        <w:rPr>
          <w:rFonts w:ascii="Arial" w:hAnsi="Arial" w:cs="Arial"/>
          <w:color w:val="000000"/>
        </w:rPr>
        <w:t xml:space="preserve">Pravilnika o radu  i </w:t>
      </w:r>
      <w:r w:rsidR="00E10B11">
        <w:rPr>
          <w:rFonts w:ascii="Arial" w:hAnsi="Arial" w:cs="Arial"/>
          <w:color w:val="000000"/>
        </w:rPr>
        <w:t xml:space="preserve">  odredbi </w:t>
      </w:r>
      <w:bookmarkStart w:id="0" w:name="_GoBack"/>
      <w:bookmarkEnd w:id="0"/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 xml:space="preserve">OŠ Jagode </w:t>
      </w:r>
      <w:proofErr w:type="spellStart"/>
      <w:r w:rsidRPr="00393D0F">
        <w:rPr>
          <w:rFonts w:ascii="Arial" w:hAnsi="Arial" w:cs="Arial"/>
        </w:rPr>
        <w:t>Truhelke</w:t>
      </w:r>
      <w:proofErr w:type="spellEnd"/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:rsidR="004F7CB7" w:rsidRDefault="004F7CB7" w:rsidP="004F7CB7">
      <w:pPr>
        <w:jc w:val="both"/>
        <w:rPr>
          <w:rFonts w:ascii="Arial" w:hAnsi="Arial" w:cs="Arial"/>
        </w:rPr>
      </w:pPr>
    </w:p>
    <w:p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:rsidR="004F7CB7" w:rsidRDefault="004F7CB7" w:rsidP="004F7CB7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>. UČITELJ/ICA TEHNIČKE KULTURE I INFORMATIKE – 1 izvršitelj na odre</w:t>
      </w:r>
      <w:r w:rsidR="00346804">
        <w:rPr>
          <w:rFonts w:ascii="Arial" w:hAnsi="Arial" w:cs="Arial"/>
        </w:rPr>
        <w:t>đeno, nepuno radno vrijeme (12  sati</w:t>
      </w:r>
      <w:r>
        <w:rPr>
          <w:rFonts w:ascii="Arial" w:hAnsi="Arial" w:cs="Arial"/>
        </w:rPr>
        <w:t xml:space="preserve"> tjedno)</w:t>
      </w:r>
    </w:p>
    <w:p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:rsidR="004F7CB7" w:rsidRPr="00AD5435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uvjete:</w:t>
      </w:r>
    </w:p>
    <w:p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odgovarajuća vrsta i razina obrazovanja propisana Zakonom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, 68/18., 98/19. i 64/20.) </w:t>
      </w:r>
      <w:r w:rsidRPr="00393D0F">
        <w:rPr>
          <w:rFonts w:ascii="Arial" w:hAnsi="Arial" w:cs="Arial"/>
        </w:rPr>
        <w:t xml:space="preserve">i </w:t>
      </w:r>
      <w:r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</w:t>
      </w:r>
      <w:r>
        <w:rPr>
          <w:rFonts w:ascii="Arial" w:hAnsi="Arial" w:cs="Arial"/>
          <w:color w:val="000000" w:themeColor="text1"/>
        </w:rPr>
        <w:lastRenderedPageBreak/>
        <w:t xml:space="preserve">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:rsidR="004F7CB7" w:rsidRPr="00371DB6" w:rsidRDefault="00E10B1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:rsidR="004F7CB7" w:rsidRPr="00371DB6" w:rsidRDefault="00E10B11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:rsidR="004F7CB7" w:rsidRDefault="00E10B11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:rsidR="004F7CB7" w:rsidRDefault="00E10B11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lastRenderedPageBreak/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</w:t>
      </w:r>
      <w:proofErr w:type="spellStart"/>
      <w:r w:rsidRPr="00CC1C6C">
        <w:rPr>
          <w:rFonts w:ascii="Arial" w:hAnsi="Arial" w:cs="Arial"/>
        </w:rPr>
        <w:t>Truhelke</w:t>
      </w:r>
      <w:proofErr w:type="spellEnd"/>
      <w:r w:rsidRPr="00CC1C6C">
        <w:rPr>
          <w:rFonts w:ascii="Arial" w:hAnsi="Arial" w:cs="Arial"/>
        </w:rPr>
        <w:t>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4F68CE">
        <w:rPr>
          <w:rFonts w:ascii="Arial" w:hAnsi="Arial" w:cs="Arial"/>
          <w:color w:val="000000" w:themeColor="text1"/>
        </w:rPr>
        <w:t>19. prosinca</w:t>
      </w:r>
      <w:r>
        <w:rPr>
          <w:rFonts w:ascii="Arial" w:hAnsi="Arial" w:cs="Arial"/>
          <w:color w:val="000000" w:themeColor="text1"/>
        </w:rPr>
        <w:t xml:space="preserve"> 2022</w:t>
      </w:r>
      <w:r w:rsidRPr="00C4308D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</w:rPr>
        <w:t xml:space="preserve">godine na mrežnoj stranici OŠ Jagode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 xml:space="preserve"> Osijek</w:t>
      </w:r>
    </w:p>
    <w:p w:rsidR="004F7CB7" w:rsidRDefault="00E10B11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</w:t>
      </w:r>
      <w:proofErr w:type="spellStart"/>
      <w:r w:rsidR="004F7CB7">
        <w:rPr>
          <w:rFonts w:ascii="Arial" w:hAnsi="Arial" w:cs="Arial"/>
        </w:rPr>
        <w:t>Truhelke</w:t>
      </w:r>
      <w:proofErr w:type="spellEnd"/>
      <w:r w:rsidR="004F7CB7">
        <w:rPr>
          <w:rFonts w:ascii="Arial" w:hAnsi="Arial" w:cs="Arial"/>
        </w:rPr>
        <w:t>, Osijek, te mrežnoj stranici i oglasnoj ploči Hrvatskoga zavoda za zapošljavanje.</w:t>
      </w:r>
    </w:p>
    <w:p w:rsidR="004F7CB7" w:rsidRDefault="004F7CB7" w:rsidP="004F7CB7">
      <w:pPr>
        <w:jc w:val="both"/>
        <w:rPr>
          <w:rFonts w:ascii="Arial" w:hAnsi="Arial" w:cs="Arial"/>
        </w:rPr>
      </w:pPr>
    </w:p>
    <w:p w:rsidR="0070314C" w:rsidRDefault="0070314C" w:rsidP="004F7CB7">
      <w:pPr>
        <w:jc w:val="both"/>
        <w:rPr>
          <w:rFonts w:ascii="Arial" w:hAnsi="Arial" w:cs="Arial"/>
        </w:rPr>
      </w:pPr>
    </w:p>
    <w:p w:rsidR="0070314C" w:rsidRDefault="0070314C" w:rsidP="004F7CB7">
      <w:pPr>
        <w:jc w:val="both"/>
        <w:rPr>
          <w:rFonts w:ascii="Arial" w:hAnsi="Arial" w:cs="Arial"/>
        </w:rPr>
      </w:pPr>
    </w:p>
    <w:p w:rsidR="0070314C" w:rsidRDefault="0070314C" w:rsidP="004F7CB7">
      <w:pPr>
        <w:jc w:val="both"/>
        <w:rPr>
          <w:rFonts w:ascii="Arial" w:hAnsi="Arial" w:cs="Arial"/>
        </w:rPr>
      </w:pP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:rsidR="005E301F" w:rsidRDefault="00E10B11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D2"/>
    <w:rsid w:val="00036CEC"/>
    <w:rsid w:val="00130131"/>
    <w:rsid w:val="003211B0"/>
    <w:rsid w:val="00346804"/>
    <w:rsid w:val="004F68CE"/>
    <w:rsid w:val="004F7CB7"/>
    <w:rsid w:val="0070314C"/>
    <w:rsid w:val="00AF7511"/>
    <w:rsid w:val="00BC1C7A"/>
    <w:rsid w:val="00E03CD2"/>
    <w:rsid w:val="00E10B11"/>
    <w:rsid w:val="00E35728"/>
    <w:rsid w:val="00F408E0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DF52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10</cp:revision>
  <cp:lastPrinted>2022-10-19T09:39:00Z</cp:lastPrinted>
  <dcterms:created xsi:type="dcterms:W3CDTF">2022-10-18T10:34:00Z</dcterms:created>
  <dcterms:modified xsi:type="dcterms:W3CDTF">2022-12-19T07:40:00Z</dcterms:modified>
</cp:coreProperties>
</file>